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3EC4" w14:textId="77777777" w:rsidR="002A146A" w:rsidRDefault="002A146A" w:rsidP="002A146A">
      <w:pPr>
        <w:pStyle w:val="Default"/>
        <w:spacing w:line="540" w:lineRule="exact"/>
        <w:jc w:val="both"/>
        <w:rPr>
          <w:rFonts w:ascii="CESI仿宋-GB2312" w:eastAsia="CESI仿宋-GB2312" w:hAnsi="CESI仿宋-GB2312" w:cs="CESI仿宋-GB2312"/>
          <w:color w:val="auto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color w:val="auto"/>
          <w:sz w:val="32"/>
          <w:szCs w:val="32"/>
          <w:shd w:val="clear" w:color="auto" w:fill="FFFFFF"/>
        </w:rPr>
        <w:t>附件</w:t>
      </w:r>
      <w:r>
        <w:rPr>
          <w:rFonts w:ascii="CESI仿宋-GB2312" w:eastAsia="CESI仿宋-GB2312" w:hAnsi="CESI仿宋-GB2312" w:cs="CESI仿宋-GB2312"/>
          <w:color w:val="auto"/>
          <w:sz w:val="32"/>
          <w:szCs w:val="32"/>
          <w:shd w:val="clear" w:color="auto" w:fill="FFFFFF"/>
        </w:rPr>
        <w:t>2</w:t>
      </w:r>
      <w:r>
        <w:rPr>
          <w:rFonts w:ascii="CESI仿宋-GB2312" w:eastAsia="CESI仿宋-GB2312" w:hAnsi="CESI仿宋-GB2312" w:cs="CESI仿宋-GB2312" w:hint="eastAsia"/>
          <w:color w:val="auto"/>
          <w:sz w:val="32"/>
          <w:szCs w:val="32"/>
          <w:shd w:val="clear" w:color="auto" w:fill="FFFFFF"/>
        </w:rPr>
        <w:t>：</w:t>
      </w:r>
    </w:p>
    <w:p w14:paraId="7A5BA291" w14:textId="77777777" w:rsidR="002A146A" w:rsidRPr="0031633E" w:rsidRDefault="002A146A" w:rsidP="002A146A">
      <w:pPr>
        <w:pStyle w:val="Default"/>
        <w:spacing w:line="540" w:lineRule="exact"/>
        <w:jc w:val="both"/>
        <w:rPr>
          <w:rFonts w:ascii="仿宋" w:eastAsia="仿宋" w:hAnsi="仿宋" w:cs="仿宋"/>
          <w:b/>
          <w:bCs/>
          <w:color w:val="auto"/>
          <w:sz w:val="31"/>
          <w:szCs w:val="31"/>
          <w:shd w:val="clear" w:color="auto" w:fill="FFFFFF"/>
        </w:rPr>
      </w:pPr>
    </w:p>
    <w:p w14:paraId="28788BD0" w14:textId="77777777" w:rsidR="002A146A" w:rsidRDefault="002A146A" w:rsidP="00030087">
      <w:pPr>
        <w:spacing w:line="560" w:lineRule="exact"/>
        <w:jc w:val="center"/>
        <w:rPr>
          <w:rFonts w:ascii="方正小标宋简体" w:eastAsia="方正小标宋简体" w:hAnsi="方正小标宋简体" w:cs="仿宋"/>
          <w:b/>
          <w:bCs/>
          <w:kern w:val="0"/>
          <w:sz w:val="44"/>
          <w:szCs w:val="44"/>
          <w:shd w:val="clear" w:color="auto" w:fill="FFFFFF"/>
        </w:rPr>
      </w:pPr>
      <w:r w:rsidRPr="0031633E">
        <w:rPr>
          <w:rFonts w:ascii="方正小标宋简体" w:eastAsia="方正小标宋简体" w:hAnsi="方正小标宋简体" w:cs="仿宋" w:hint="eastAsia"/>
          <w:b/>
          <w:bCs/>
          <w:kern w:val="0"/>
          <w:sz w:val="44"/>
          <w:szCs w:val="44"/>
          <w:shd w:val="clear" w:color="auto" w:fill="FFFFFF"/>
        </w:rPr>
        <w:t>查询中选产品清单和首年协议采购量</w:t>
      </w:r>
    </w:p>
    <w:p w14:paraId="33987D36" w14:textId="77777777" w:rsidR="002A146A" w:rsidRPr="0031633E" w:rsidRDefault="002A146A" w:rsidP="00030087">
      <w:pPr>
        <w:spacing w:line="560" w:lineRule="exact"/>
        <w:jc w:val="center"/>
        <w:rPr>
          <w:rFonts w:ascii="方正小标宋简体" w:eastAsia="方正小标宋简体" w:hAnsi="方正小标宋简体" w:cs="仿宋"/>
          <w:b/>
          <w:bCs/>
          <w:kern w:val="0"/>
          <w:sz w:val="44"/>
          <w:szCs w:val="44"/>
          <w:shd w:val="clear" w:color="auto" w:fill="FFFFFF"/>
        </w:rPr>
      </w:pPr>
      <w:r w:rsidRPr="0031633E">
        <w:rPr>
          <w:rFonts w:ascii="方正小标宋简体" w:eastAsia="方正小标宋简体" w:hAnsi="方正小标宋简体" w:cs="仿宋" w:hint="eastAsia"/>
          <w:b/>
          <w:bCs/>
          <w:kern w:val="0"/>
          <w:sz w:val="44"/>
          <w:szCs w:val="44"/>
          <w:shd w:val="clear" w:color="auto" w:fill="FFFFFF"/>
        </w:rPr>
        <w:t>操作方法</w:t>
      </w:r>
    </w:p>
    <w:p w14:paraId="7C084180" w14:textId="77777777" w:rsidR="002A146A" w:rsidRDefault="002A146A" w:rsidP="002A146A">
      <w:pPr>
        <w:pStyle w:val="Default"/>
        <w:wordWrap w:val="0"/>
        <w:spacing w:line="540" w:lineRule="exact"/>
        <w:ind w:firstLineChars="200" w:firstLine="643"/>
        <w:jc w:val="both"/>
        <w:rPr>
          <w:rFonts w:ascii="CESI仿宋-GB2312" w:eastAsia="CESI仿宋-GB2312" w:hAnsi="CESI仿宋-GB2312" w:cs="CESI仿宋-GB2312"/>
          <w:color w:val="auto"/>
          <w:sz w:val="32"/>
          <w:szCs w:val="32"/>
        </w:rPr>
      </w:pPr>
      <w:r>
        <w:rPr>
          <w:rFonts w:ascii="CESI仿宋-GB2312" w:eastAsia="CESI仿宋-GB2312" w:hAnsi="CESI仿宋-GB2312" w:hint="eastAsia"/>
          <w:b/>
          <w:bCs/>
          <w:sz w:val="32"/>
          <w:szCs w:val="32"/>
        </w:rPr>
        <w:t>国家组织人工关节期满接续</w:t>
      </w:r>
      <w:r>
        <w:rPr>
          <w:rFonts w:ascii="CESI仿宋-GB2312" w:eastAsia="CESI仿宋-GB2312" w:hAnsi="CESI仿宋-GB2312" w:hint="eastAsia"/>
          <w:sz w:val="32"/>
          <w:szCs w:val="32"/>
        </w:rPr>
        <w:t>：</w:t>
      </w:r>
      <w:r w:rsidRPr="00030087">
        <w:rPr>
          <w:rFonts w:ascii="仿宋" w:eastAsia="仿宋" w:hAnsi="仿宋" w:hint="eastAsia"/>
          <w:sz w:val="32"/>
          <w:szCs w:val="32"/>
        </w:rPr>
        <w:t>需</w:t>
      </w:r>
      <w:r w:rsidRPr="00030087">
        <w:rPr>
          <w:rFonts w:ascii="仿宋" w:eastAsia="仿宋" w:hAnsi="仿宋" w:cs="CESI仿宋-GB2312" w:hint="eastAsia"/>
          <w:sz w:val="32"/>
          <w:szCs w:val="32"/>
        </w:rPr>
        <w:t>登录</w:t>
      </w:r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原辽宁省</w:t>
      </w:r>
      <w:r w:rsidRPr="00030087">
        <w:rPr>
          <w:rFonts w:ascii="仿宋" w:eastAsia="仿宋" w:hAnsi="仿宋" w:hint="eastAsia"/>
          <w:color w:val="auto"/>
          <w:sz w:val="32"/>
          <w:szCs w:val="32"/>
        </w:rPr>
        <w:t>药品和医用耗材集中采购网</w:t>
      </w:r>
      <w:r w:rsidRPr="00030087">
        <w:rPr>
          <w:rFonts w:ascii="仿宋" w:eastAsia="仿宋" w:hAnsi="仿宋" w:hint="eastAsia"/>
          <w:sz w:val="32"/>
          <w:szCs w:val="32"/>
        </w:rPr>
        <w:t>集中采购网（</w:t>
      </w:r>
      <w:r w:rsidRPr="00030087">
        <w:rPr>
          <w:rFonts w:ascii="仿宋" w:eastAsia="仿宋" w:hAnsi="仿宋" w:cs="CESI仿宋-GB2312" w:hint="eastAsia"/>
          <w:sz w:val="32"/>
          <w:szCs w:val="32"/>
        </w:rPr>
        <w:t>网址：</w:t>
      </w:r>
      <w:hyperlink r:id="rId6" w:history="1">
        <w:r w:rsidRPr="00030087">
          <w:rPr>
            <w:rStyle w:val="a7"/>
            <w:rFonts w:ascii="仿宋" w:eastAsia="仿宋" w:hAnsi="仿宋" w:cs="CESI仿宋-GB2312" w:hint="eastAsia"/>
            <w:sz w:val="32"/>
            <w:szCs w:val="32"/>
          </w:rPr>
          <w:t>https://www.lnypcg.com.cn/</w:t>
        </w:r>
      </w:hyperlink>
      <w:r w:rsidRPr="00030087">
        <w:rPr>
          <w:rFonts w:ascii="仿宋" w:eastAsia="仿宋" w:hAnsi="仿宋" w:cs="CESI仿宋-GB2312" w:hint="eastAsia"/>
          <w:sz w:val="32"/>
          <w:szCs w:val="32"/>
        </w:rPr>
        <w:t>）查询。各市医疗保障局、医疗机构、中选企业均通过本单位原</w:t>
      </w:r>
      <w:proofErr w:type="gramStart"/>
      <w:r w:rsidRPr="00030087">
        <w:rPr>
          <w:rFonts w:ascii="仿宋" w:eastAsia="仿宋" w:hAnsi="仿宋" w:cs="CESI仿宋-GB2312" w:hint="eastAsia"/>
          <w:sz w:val="32"/>
          <w:szCs w:val="32"/>
        </w:rPr>
        <w:t>帐号</w:t>
      </w:r>
      <w:proofErr w:type="gramEnd"/>
      <w:r w:rsidRPr="00030087">
        <w:rPr>
          <w:rFonts w:ascii="仿宋" w:eastAsia="仿宋" w:hAnsi="仿宋" w:cs="CESI仿宋-GB2312" w:hint="eastAsia"/>
          <w:sz w:val="32"/>
          <w:szCs w:val="32"/>
        </w:rPr>
        <w:t>登录，登录后点击“骨科带量采购”模块，选择“交易目录查询”菜单查询中选产品供应清单。点击“耗材采购”模块，选择“带量采购管理”菜单查询协议量信息。</w:t>
      </w:r>
    </w:p>
    <w:p w14:paraId="63C5D73D" w14:textId="77777777" w:rsidR="002A146A" w:rsidRPr="00030087" w:rsidRDefault="002A146A" w:rsidP="002A146A">
      <w:pPr>
        <w:pStyle w:val="Default"/>
        <w:wordWrap w:val="0"/>
        <w:spacing w:line="540" w:lineRule="exact"/>
        <w:ind w:firstLineChars="200" w:firstLine="643"/>
        <w:jc w:val="both"/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b/>
          <w:bCs/>
          <w:color w:val="auto"/>
          <w:sz w:val="32"/>
          <w:szCs w:val="32"/>
        </w:rPr>
        <w:t>省际联盟35类医用耗材：</w:t>
      </w:r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需</w:t>
      </w:r>
      <w:r w:rsidRPr="00030087">
        <w:rPr>
          <w:rFonts w:ascii="仿宋" w:eastAsia="仿宋" w:hAnsi="仿宋" w:cs="CESI仿宋-GB2312" w:hint="eastAsia"/>
          <w:sz w:val="32"/>
          <w:szCs w:val="32"/>
        </w:rPr>
        <w:t>登录</w:t>
      </w:r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辽宁省</w:t>
      </w:r>
      <w:proofErr w:type="gramStart"/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医</w:t>
      </w:r>
      <w:proofErr w:type="gramEnd"/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保服务平台药品和耗材</w:t>
      </w:r>
      <w:proofErr w:type="gramStart"/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招采管理</w:t>
      </w:r>
      <w:proofErr w:type="gramEnd"/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子系统查询。</w:t>
      </w:r>
      <w:r w:rsidRPr="00030087">
        <w:rPr>
          <w:rFonts w:ascii="仿宋" w:eastAsia="仿宋" w:hAnsi="仿宋" w:cs="CESI仿宋-GB2312" w:hint="eastAsia"/>
          <w:sz w:val="32"/>
          <w:szCs w:val="32"/>
        </w:rPr>
        <w:t>各市医疗保障局和医疗机构通过本单位</w:t>
      </w:r>
      <w:proofErr w:type="gramStart"/>
      <w:r w:rsidRPr="00030087">
        <w:rPr>
          <w:rFonts w:ascii="仿宋" w:eastAsia="仿宋" w:hAnsi="仿宋" w:cs="CESI仿宋-GB2312" w:hint="eastAsia"/>
          <w:sz w:val="32"/>
          <w:szCs w:val="32"/>
        </w:rPr>
        <w:t>帐号</w:t>
      </w:r>
      <w:proofErr w:type="gramEnd"/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登录</w:t>
      </w:r>
      <w:r w:rsidRPr="00030087">
        <w:rPr>
          <w:rFonts w:ascii="仿宋" w:eastAsia="仿宋" w:hAnsi="仿宋" w:cs="CESI仿宋-GB2312" w:hint="eastAsia"/>
          <w:sz w:val="32"/>
          <w:szCs w:val="32"/>
        </w:rPr>
        <w:t>网址：</w:t>
      </w:r>
      <w:hyperlink r:id="rId7" w:history="1">
        <w:r w:rsidRPr="00030087">
          <w:rPr>
            <w:rStyle w:val="a8"/>
            <w:rFonts w:ascii="仿宋" w:eastAsia="仿宋" w:hAnsi="仿宋" w:cs="CESI仿宋-GB2312" w:hint="eastAsia"/>
            <w:sz w:val="32"/>
            <w:szCs w:val="32"/>
          </w:rPr>
          <w:t>https://ggfw.ybj.ln.gov.cn/tps-web/login；</w:t>
        </w:r>
      </w:hyperlink>
      <w:r w:rsidRPr="00030087">
        <w:rPr>
          <w:rFonts w:ascii="仿宋" w:eastAsia="仿宋" w:hAnsi="仿宋" w:cs="CESI仿宋-GB2312" w:hint="eastAsia"/>
          <w:sz w:val="32"/>
          <w:szCs w:val="32"/>
        </w:rPr>
        <w:t>中选企业通过本企业</w:t>
      </w:r>
      <w:proofErr w:type="gramStart"/>
      <w:r w:rsidRPr="00030087">
        <w:rPr>
          <w:rFonts w:ascii="仿宋" w:eastAsia="仿宋" w:hAnsi="仿宋" w:cs="CESI仿宋-GB2312" w:hint="eastAsia"/>
          <w:sz w:val="32"/>
          <w:szCs w:val="32"/>
        </w:rPr>
        <w:t>帐号</w:t>
      </w:r>
      <w:proofErr w:type="gramEnd"/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登录</w:t>
      </w:r>
      <w:r w:rsidRPr="00030087">
        <w:rPr>
          <w:rFonts w:ascii="仿宋" w:eastAsia="仿宋" w:hAnsi="仿宋" w:cs="CESI仿宋-GB2312" w:hint="eastAsia"/>
          <w:sz w:val="32"/>
          <w:szCs w:val="32"/>
        </w:rPr>
        <w:t>网址：</w:t>
      </w:r>
      <w:hyperlink r:id="rId8" w:anchor="/unitLogin，简称" w:history="1">
        <w:r w:rsidRPr="00030087">
          <w:rPr>
            <w:rFonts w:ascii="仿宋" w:eastAsia="仿宋" w:hAnsi="仿宋" w:cs="CESI仿宋-GB2312" w:hint="eastAsia"/>
            <w:sz w:val="32"/>
            <w:szCs w:val="32"/>
          </w:rPr>
          <w:t>https://ggfw.ybj.ln.gov.cn/lnzc/hsa-local/web/hallEnter/#/unitLogin，</w:t>
        </w:r>
      </w:hyperlink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登录后</w:t>
      </w:r>
      <w:r w:rsidRPr="00030087"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  <w:t>点击“</w:t>
      </w:r>
      <w:r w:rsidRPr="00030087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耗材交易结算</w:t>
      </w:r>
      <w:r w:rsidRPr="00030087"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  <w:t>”模块，选择“</w:t>
      </w:r>
      <w:r w:rsidRPr="00030087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耗材库查询</w:t>
      </w:r>
      <w:r w:rsidRPr="00030087"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  <w:t>”菜单</w:t>
      </w:r>
      <w:r w:rsidRPr="00030087">
        <w:rPr>
          <w:rFonts w:ascii="仿宋" w:eastAsia="仿宋" w:hAnsi="仿宋" w:cs="CESI仿宋-GB2312" w:hint="eastAsia"/>
          <w:color w:val="auto"/>
          <w:sz w:val="32"/>
          <w:szCs w:val="32"/>
        </w:rPr>
        <w:t>查询</w:t>
      </w:r>
      <w:r w:rsidRPr="00030087">
        <w:rPr>
          <w:rFonts w:ascii="仿宋" w:eastAsia="仿宋" w:hAnsi="仿宋" w:cs="CESI仿宋-GB2312" w:hint="eastAsia"/>
          <w:sz w:val="32"/>
          <w:szCs w:val="32"/>
        </w:rPr>
        <w:t>中选产品供应清单</w:t>
      </w:r>
      <w:r w:rsidRPr="00030087"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  <w:t>，选择“</w:t>
      </w:r>
      <w:r w:rsidRPr="00030087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带量采购管理</w:t>
      </w:r>
      <w:r w:rsidRPr="00030087">
        <w:rPr>
          <w:rFonts w:ascii="仿宋" w:eastAsia="仿宋" w:hAnsi="仿宋" w:cs="仿宋"/>
          <w:color w:val="auto"/>
          <w:sz w:val="32"/>
          <w:szCs w:val="32"/>
          <w:shd w:val="clear" w:color="auto" w:fill="FFFFFF"/>
        </w:rPr>
        <w:t>”菜单</w:t>
      </w:r>
      <w:r w:rsidRPr="00030087">
        <w:rPr>
          <w:rFonts w:ascii="仿宋" w:eastAsia="仿宋" w:hAnsi="仿宋" w:cs="仿宋" w:hint="eastAsia"/>
          <w:color w:val="auto"/>
          <w:sz w:val="32"/>
          <w:szCs w:val="32"/>
          <w:shd w:val="clear" w:color="auto" w:fill="FFFFFF"/>
        </w:rPr>
        <w:t>查询协议量信息。</w:t>
      </w:r>
    </w:p>
    <w:p w14:paraId="3CB2DCBE" w14:textId="77777777" w:rsidR="00CA734A" w:rsidRPr="002A146A" w:rsidRDefault="00CA734A"/>
    <w:sectPr w:rsidR="00CA734A" w:rsidRPr="002A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F712" w14:textId="77777777" w:rsidR="00B56500" w:rsidRDefault="00B56500" w:rsidP="002A146A">
      <w:r>
        <w:separator/>
      </w:r>
    </w:p>
  </w:endnote>
  <w:endnote w:type="continuationSeparator" w:id="0">
    <w:p w14:paraId="41BADD60" w14:textId="77777777" w:rsidR="00B56500" w:rsidRDefault="00B56500" w:rsidP="002A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CESI仿宋-GB2312">
    <w:altName w:val="宋体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EF3E" w14:textId="77777777" w:rsidR="00B56500" w:rsidRDefault="00B56500" w:rsidP="002A146A">
      <w:r>
        <w:separator/>
      </w:r>
    </w:p>
  </w:footnote>
  <w:footnote w:type="continuationSeparator" w:id="0">
    <w:p w14:paraId="15551D38" w14:textId="77777777" w:rsidR="00B56500" w:rsidRDefault="00B56500" w:rsidP="002A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4A"/>
    <w:rsid w:val="00030087"/>
    <w:rsid w:val="002A146A"/>
    <w:rsid w:val="003B597A"/>
    <w:rsid w:val="00B56500"/>
    <w:rsid w:val="00C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54B5B-26D7-40EE-B53D-6DA1CA54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46A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A146A"/>
    <w:rPr>
      <w:color w:val="0000FF"/>
      <w:u w:val="single"/>
    </w:rPr>
  </w:style>
  <w:style w:type="paragraph" w:customStyle="1" w:styleId="Default">
    <w:name w:val="Default"/>
    <w:uiPriority w:val="99"/>
    <w:qFormat/>
    <w:rsid w:val="002A146A"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方正仿宋简体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sid w:val="002A14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fw.ybj.ln.gov.cn/lnzc/hsa-local/web/hallEn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gfw.ybj.ln.gov.cn/tps-web/login&#652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nypcg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交易中心用户</dc:creator>
  <cp:keywords/>
  <dc:description/>
  <cp:lastModifiedBy>交易中心用户</cp:lastModifiedBy>
  <cp:revision>3</cp:revision>
  <dcterms:created xsi:type="dcterms:W3CDTF">2024-09-18T05:38:00Z</dcterms:created>
  <dcterms:modified xsi:type="dcterms:W3CDTF">2024-09-18T06:06:00Z</dcterms:modified>
</cp:coreProperties>
</file>